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6B30" w14:textId="77777777" w:rsidR="00BB2E98" w:rsidRPr="00BB2E98" w:rsidRDefault="00BB2E98" w:rsidP="00BB2E9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</w:pPr>
      <w:r w:rsidRPr="00BB2E98"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  <w:t>Volby do zastupitelstev krajů 2024</w:t>
      </w:r>
    </w:p>
    <w:p w14:paraId="0FB9E975" w14:textId="77777777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 </w:t>
      </w:r>
    </w:p>
    <w:p w14:paraId="6A3DD8E3" w14:textId="77777777" w:rsidR="00BB2E98" w:rsidRPr="00BB2E98" w:rsidRDefault="00BB2E98" w:rsidP="00BB2E98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Volby do zastupitelstev krajů se v České republice uskuteční v pátek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20. září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 (hlasování začíná ve 14 hodin a končí ve 22 hodin) a sobotu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21. září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 (hlasování začíná v 8 hodin a končí ve 14 hodin).</w:t>
      </w:r>
    </w:p>
    <w:p w14:paraId="61B65CD2" w14:textId="77777777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Právní úprava:</w:t>
      </w:r>
    </w:p>
    <w:p w14:paraId="2C13D4C2" w14:textId="77777777" w:rsidR="00BB2E98" w:rsidRPr="00BB2E98" w:rsidRDefault="00BB2E98" w:rsidP="00BB2E98">
      <w:pPr>
        <w:numPr>
          <w:ilvl w:val="0"/>
          <w:numId w:val="1"/>
        </w:numPr>
        <w:spacing w:before="100" w:beforeAutospacing="1"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zákon č. 130/2000 Sb., o volbách do zastupitelstev krajů a o změně některých zákonů, ve znění pozdějších předpisů (dále jen „zákon“),</w:t>
      </w:r>
    </w:p>
    <w:p w14:paraId="27F63866" w14:textId="6E3FF0ED" w:rsidR="00BB2E98" w:rsidRDefault="00BB2E98" w:rsidP="00BB2E98">
      <w:pPr>
        <w:numPr>
          <w:ilvl w:val="0"/>
          <w:numId w:val="1"/>
        </w:numPr>
        <w:spacing w:before="100" w:beforeAutospacing="1"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vyhláška č. 152/2000 Sb., o provedení některých ustanovení zákona č. 130/2000 Sb., o volbách do zastupitelstev krajů a o změně některých zákonů, ve znění pozdějších předpisů (dále jen „vyhláška“)</w:t>
      </w:r>
    </w:p>
    <w:p w14:paraId="7ED9F796" w14:textId="77777777" w:rsidR="00BB2E98" w:rsidRPr="00BB2E98" w:rsidRDefault="00BB2E98" w:rsidP="00BB2E98">
      <w:pPr>
        <w:spacing w:before="100" w:beforeAutospacing="1" w:after="0" w:line="240" w:lineRule="auto"/>
        <w:ind w:left="720"/>
        <w:rPr>
          <w:rFonts w:ascii="Open Sans" w:eastAsia="Times New Roman" w:hAnsi="Open Sans" w:cs="Open Sans"/>
          <w:kern w:val="0"/>
          <w:sz w:val="8"/>
          <w:szCs w:val="8"/>
          <w:lang w:eastAsia="cs-CZ"/>
          <w14:ligatures w14:val="none"/>
        </w:rPr>
      </w:pPr>
    </w:p>
    <w:p w14:paraId="4C4FE013" w14:textId="0634FB8E" w:rsidR="00BB2E98" w:rsidRPr="00BB2E98" w:rsidRDefault="00BB2E98" w:rsidP="00BB2E98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 xml:space="preserve">Voličské </w:t>
      </w:r>
      <w:r w:rsidRPr="00BB2E98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průkazy – krajské</w:t>
      </w:r>
      <w:r w:rsidRPr="00BB2E98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 volby</w:t>
      </w:r>
    </w:p>
    <w:p w14:paraId="2F54234D" w14:textId="41A02FDC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Podle ustanovení § 26a zákona č. 130/2000 Sb. lze také v případě krajských voleb hlasovat na voličský průkaz. Na ten bude moci 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volič – pouze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 státní občan ČR s trvalým pobytem na území Pardubického kraje hlasovat v jakémkoliv volebním okrsku na území Pardubického kraje, nikoliv však v jiném kraji či u zastupitelského úřadu v zahraničí.</w:t>
      </w:r>
    </w:p>
    <w:p w14:paraId="49DB181D" w14:textId="77777777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O voličský průkaz může volič požádat ode dne vyhlášení voleb, a to následujícími způsoby:</w:t>
      </w:r>
    </w:p>
    <w:p w14:paraId="7538F3E3" w14:textId="46126F01" w:rsidR="00BB2E98" w:rsidRPr="00BB2E98" w:rsidRDefault="00BB2E98" w:rsidP="00BB2E98">
      <w:pPr>
        <w:numPr>
          <w:ilvl w:val="0"/>
          <w:numId w:val="2"/>
        </w:numPr>
        <w:spacing w:before="100" w:beforeAutospacing="1"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PÍSEMNĚ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 – písemná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 žádost o vydání voličského průkazu se podává obecnímu úřadu (úřadu městského obvodu) příslušnému dle místa trvalého pobytu voliče (u něhož je volič zapsán ve stálém seznamu voličů), a to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nejpozději do pátku 13. září 2024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. </w:t>
      </w:r>
    </w:p>
    <w:p w14:paraId="24F14620" w14:textId="77777777" w:rsidR="00BB2E98" w:rsidRPr="00BB2E98" w:rsidRDefault="00BB2E98" w:rsidP="00BB2E98">
      <w:pPr>
        <w:numPr>
          <w:ilvl w:val="1"/>
          <w:numId w:val="2"/>
        </w:numPr>
        <w:spacing w:before="100" w:beforeAutospacing="1" w:after="0" w:line="240" w:lineRule="auto"/>
        <w:ind w:left="2040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Žádost v listinné podobě 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musí být opatřena úředně ověřeným podpisem voliče,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 pokud volič zasílá žádost poštou, popř. je-li žádost doručována jinou osobou.  </w:t>
      </w:r>
    </w:p>
    <w:p w14:paraId="571BFA70" w14:textId="77777777" w:rsidR="00BB2E98" w:rsidRPr="00BB2E98" w:rsidRDefault="00BB2E98" w:rsidP="00BB2E98">
      <w:pPr>
        <w:spacing w:after="0" w:line="240" w:lineRule="auto"/>
        <w:ind w:left="1200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 této souvislosti připomínáme, že ověření podpisu je v daném případě osvobozeno od správního poplatku, neboť se jedná o úkon související s využitím volebního práva (viz. § 8 odst. 2 písm. f) zákona č. 634/2004 Sb.). Osvobození se však nevztahuje na ověření podpisu na poště, u notáře, u Hospodářské komory ČR.</w:t>
      </w:r>
    </w:p>
    <w:p w14:paraId="67637918" w14:textId="77777777" w:rsidR="00BB2E98" w:rsidRPr="00BB2E98" w:rsidRDefault="00BB2E98" w:rsidP="00BB2E98">
      <w:pPr>
        <w:numPr>
          <w:ilvl w:val="0"/>
          <w:numId w:val="3"/>
        </w:numPr>
        <w:spacing w:before="100" w:beforeAutospacing="1" w:after="0" w:line="240" w:lineRule="auto"/>
        <w:ind w:left="1920"/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Žádost lze podat rovněž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v elektronické podobě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, avšak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pouze prostřednictvím osobní datové schránky voliče.</w:t>
      </w:r>
    </w:p>
    <w:p w14:paraId="6E2988D3" w14:textId="77777777" w:rsidR="00BB2E98" w:rsidRPr="00BB2E98" w:rsidRDefault="00BB2E98" w:rsidP="00BB2E98">
      <w:pPr>
        <w:spacing w:after="0" w:line="240" w:lineRule="auto"/>
        <w:ind w:left="357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Pozor!!!</w:t>
      </w:r>
    </w:p>
    <w:p w14:paraId="4A72F133" w14:textId="77777777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Novelou volebních zákonů byla zrušena možnost zaslání žádosti o vydání voličského průkazu v elektronické podobě s uznávaným elektronickým podpisem voliče.</w:t>
      </w:r>
    </w:p>
    <w:p w14:paraId="369C16C2" w14:textId="62EA303E" w:rsidR="00BB2E98" w:rsidRPr="00BB2E98" w:rsidRDefault="00BB2E98" w:rsidP="00BB2E98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:lang w:eastAsia="cs-CZ"/>
          <w14:ligatures w14:val="none"/>
        </w:rPr>
        <w:lastRenderedPageBreak/>
        <w:t>OSOBNĚ</w:t>
      </w:r>
      <w:r w:rsidRPr="00BB2E98">
        <w:rPr>
          <w:rFonts w:ascii="Open Sans" w:eastAsia="Times New Roman" w:hAnsi="Open Sans" w:cs="Open Sans"/>
          <w:i/>
          <w:iCs/>
          <w:kern w:val="0"/>
          <w:sz w:val="27"/>
          <w:szCs w:val="27"/>
          <w:lang w:eastAsia="cs-CZ"/>
          <w14:ligatures w14:val="none"/>
        </w:rPr>
        <w:t xml:space="preserve"> – v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 tomto případě není písemná žádost vyžadována, neboť obecní úřad (úřad městského obvodu) o ústní žádosti voliče o vydání voličského průkazu po prokázání jeho totožnosti sepíše úřední záznam, 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cs-CZ"/>
          <w14:ligatures w14:val="none"/>
        </w:rPr>
        <w:t>osobně lze o vydání voličského průkazu požádat nejpozději </w:t>
      </w:r>
      <w:r w:rsidRPr="00BB2E98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:lang w:eastAsia="cs-CZ"/>
          <w14:ligatures w14:val="none"/>
        </w:rPr>
        <w:t>do středy 18. září 2024 do 16:00 hodin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, kdy se uzavře STÁLÝ seznam voličů.</w:t>
      </w:r>
    </w:p>
    <w:p w14:paraId="1D21D32A" w14:textId="77777777" w:rsidR="00BB2E98" w:rsidRPr="00BB2E98" w:rsidRDefault="00BB2E98" w:rsidP="00BB2E98">
      <w:pPr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 </w:t>
      </w:r>
    </w:p>
    <w:p w14:paraId="35AEBF0F" w14:textId="77777777" w:rsidR="00BB2E98" w:rsidRPr="00BB2E98" w:rsidRDefault="00BB2E98" w:rsidP="00BB2E9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Harmonogram:</w:t>
      </w:r>
    </w:p>
    <w:p w14:paraId="0BE48343" w14:textId="77777777" w:rsidR="00BB2E98" w:rsidRPr="00BB2E98" w:rsidRDefault="00BB2E98" w:rsidP="00BB2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Voličské průkazy vydávány od 12. června 2024</w:t>
      </w:r>
    </w:p>
    <w:p w14:paraId="588C4887" w14:textId="77777777" w:rsidR="00BB2E98" w:rsidRPr="00BB2E98" w:rsidRDefault="00BB2E98" w:rsidP="00BB2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Žádat 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u w:val="single"/>
          <w:lang w:eastAsia="cs-CZ"/>
          <w14:ligatures w14:val="none"/>
        </w:rPr>
        <w:t>písemně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 nejpozději 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u w:val="single"/>
          <w:lang w:eastAsia="cs-CZ"/>
          <w14:ligatures w14:val="none"/>
        </w:rPr>
        <w:t>do pátku 13. září 2024</w:t>
      </w:r>
    </w:p>
    <w:p w14:paraId="2D7323A2" w14:textId="59EC43C5" w:rsidR="00BB2E98" w:rsidRDefault="00BB2E98" w:rsidP="00BB2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Žádat 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u w:val="single"/>
          <w:lang w:eastAsia="cs-CZ"/>
          <w14:ligatures w14:val="none"/>
        </w:rPr>
        <w:t>osobně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 nejpozději 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u w:val="single"/>
          <w:lang w:eastAsia="cs-CZ"/>
          <w14:ligatures w14:val="none"/>
        </w:rPr>
        <w:t>do středy 18. září 2024 do 16:00 hodin</w:t>
      </w:r>
    </w:p>
    <w:p w14:paraId="4C979727" w14:textId="77777777" w:rsidR="00BB2E98" w:rsidRPr="00BB2E98" w:rsidRDefault="00BB2E98" w:rsidP="00BB2E98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kern w:val="0"/>
          <w:sz w:val="14"/>
          <w:szCs w:val="14"/>
          <w:lang w:eastAsia="cs-CZ"/>
          <w14:ligatures w14:val="none"/>
        </w:rPr>
      </w:pPr>
    </w:p>
    <w:p w14:paraId="2E749BE7" w14:textId="77777777" w:rsidR="00BB2E98" w:rsidRPr="00BB2E98" w:rsidRDefault="00BB2E98" w:rsidP="00BB2E9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Voličské průkazy se vydávají:</w:t>
      </w:r>
    </w:p>
    <w:p w14:paraId="4A8DCA6E" w14:textId="77777777" w:rsidR="00BB2E98" w:rsidRPr="00BB2E98" w:rsidRDefault="00BB2E98" w:rsidP="00BB2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osobně (do rukou) voliči,</w:t>
      </w:r>
    </w:p>
    <w:p w14:paraId="3C9BABD0" w14:textId="77777777" w:rsidR="00BB2E98" w:rsidRPr="00BB2E98" w:rsidRDefault="00BB2E98" w:rsidP="00BB2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osobě s písemnou plnou mocí voliče k převzetí voličského průkazu, plná moc musí být opatřena úředně ověřeným podpisem voliče,</w:t>
      </w:r>
    </w:p>
    <w:p w14:paraId="3B1B19D6" w14:textId="77777777" w:rsidR="00BB2E98" w:rsidRDefault="00BB2E98" w:rsidP="00BB2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voličský průkaz se voliči v dostatečném časovém předstihu zašle poštou (na jím v žádosti uvedenou adresu).</w:t>
      </w:r>
    </w:p>
    <w:p w14:paraId="499701F5" w14:textId="77777777" w:rsidR="00BB2E98" w:rsidRPr="00BB2E98" w:rsidRDefault="00BB2E98" w:rsidP="00BB2E98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kern w:val="0"/>
          <w:sz w:val="18"/>
          <w:szCs w:val="18"/>
          <w:lang w:eastAsia="cs-CZ"/>
          <w14:ligatures w14:val="none"/>
        </w:rPr>
      </w:pPr>
    </w:p>
    <w:p w14:paraId="19BB0754" w14:textId="12D06180" w:rsidR="00BB2E98" w:rsidRPr="00BB2E98" w:rsidRDefault="00BB2E98" w:rsidP="00BB2E9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</w:pP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 xml:space="preserve">Příjem žádostí o vydání voličského průkazu a jejich výdej </w:t>
      </w:r>
      <w:r w:rsidRPr="00BB2E98">
        <w:rPr>
          <w:rFonts w:ascii="Open Sans" w:eastAsia="Times New Roman" w:hAnsi="Open Sans" w:cs="Open Sans"/>
          <w:kern w:val="0"/>
          <w:sz w:val="27"/>
          <w:szCs w:val="27"/>
          <w:lang w:eastAsia="cs-CZ"/>
          <w14:ligatures w14:val="none"/>
        </w:rPr>
        <w:t>– v době úředních hodin (pondělí od 18:00 do 19:00 hodin) v kanceláři obecního úřadu Litošice na adrese Litošice čp.43.</w:t>
      </w:r>
    </w:p>
    <w:p w14:paraId="02B5CD19" w14:textId="77777777" w:rsidR="001D766F" w:rsidRPr="00BB2E98" w:rsidRDefault="001D766F" w:rsidP="00BB2E98"/>
    <w:sectPr w:rsidR="001D766F" w:rsidRPr="00BB2E98" w:rsidSect="00BB2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145"/>
    <w:multiLevelType w:val="multilevel"/>
    <w:tmpl w:val="5AC2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F5662"/>
    <w:multiLevelType w:val="multilevel"/>
    <w:tmpl w:val="61A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5192"/>
    <w:multiLevelType w:val="multilevel"/>
    <w:tmpl w:val="2C4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B35A9"/>
    <w:multiLevelType w:val="multilevel"/>
    <w:tmpl w:val="C2E6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C7F91"/>
    <w:multiLevelType w:val="multilevel"/>
    <w:tmpl w:val="5EF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E448B"/>
    <w:multiLevelType w:val="multilevel"/>
    <w:tmpl w:val="979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677269">
    <w:abstractNumId w:val="0"/>
  </w:num>
  <w:num w:numId="2" w16cid:durableId="536742251">
    <w:abstractNumId w:val="4"/>
  </w:num>
  <w:num w:numId="3" w16cid:durableId="357975030">
    <w:abstractNumId w:val="3"/>
  </w:num>
  <w:num w:numId="4" w16cid:durableId="2068719487">
    <w:abstractNumId w:val="2"/>
  </w:num>
  <w:num w:numId="5" w16cid:durableId="434250266">
    <w:abstractNumId w:val="5"/>
  </w:num>
  <w:num w:numId="6" w16cid:durableId="20438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98"/>
    <w:rsid w:val="0000147A"/>
    <w:rsid w:val="001D766F"/>
    <w:rsid w:val="007E66D5"/>
    <w:rsid w:val="00BB2E98"/>
    <w:rsid w:val="00E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2C8D"/>
  <w15:chartTrackingRefBased/>
  <w15:docId w15:val="{612B6048-4DFB-4E3E-9477-72E3C02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E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E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E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E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E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E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E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E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E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E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1</cp:revision>
  <dcterms:created xsi:type="dcterms:W3CDTF">2024-08-04T17:48:00Z</dcterms:created>
  <dcterms:modified xsi:type="dcterms:W3CDTF">2024-08-04T17:58:00Z</dcterms:modified>
</cp:coreProperties>
</file>